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A29" w:rsidRPr="00A93E00" w:rsidRDefault="00C47A29" w:rsidP="00C47A29">
      <w:pPr>
        <w:spacing w:after="0" w:line="240" w:lineRule="auto"/>
        <w:contextualSpacing/>
        <w:jc w:val="right"/>
        <w:rPr>
          <w:rFonts w:eastAsia="Times New Roman"/>
          <w:color w:val="000000"/>
        </w:rPr>
      </w:pPr>
      <w:r w:rsidRPr="00A93E00">
        <w:rPr>
          <w:rFonts w:eastAsia="Times New Roman"/>
          <w:color w:val="000000"/>
        </w:rPr>
        <w:t>ПРОЕКТ</w:t>
      </w:r>
    </w:p>
    <w:p w:rsidR="00C47A29" w:rsidRDefault="00C47A29" w:rsidP="00C47A29">
      <w:pPr>
        <w:spacing w:after="0" w:line="240" w:lineRule="auto"/>
        <w:contextualSpacing/>
        <w:jc w:val="center"/>
        <w:rPr>
          <w:rFonts w:eastAsia="Times New Roman"/>
          <w:b/>
          <w:color w:val="000000"/>
        </w:rPr>
      </w:pPr>
      <w:bookmarkStart w:id="0" w:name="_GoBack"/>
      <w:bookmarkEnd w:id="0"/>
    </w:p>
    <w:p w:rsidR="00C47A29" w:rsidRPr="0029592F" w:rsidRDefault="00A93E00" w:rsidP="00C47A29">
      <w:pPr>
        <w:spacing w:after="0" w:line="240" w:lineRule="auto"/>
        <w:contextualSpacing/>
        <w:jc w:val="center"/>
        <w:rPr>
          <w:rFonts w:eastAsia="Times New Roman"/>
          <w:b/>
          <w:color w:val="000000"/>
        </w:rPr>
      </w:pPr>
      <w:r w:rsidRPr="0029592F">
        <w:rPr>
          <w:rFonts w:eastAsia="Times New Roman"/>
          <w:b/>
          <w:color w:val="000000"/>
        </w:rPr>
        <w:t>ПОРЯДОК</w:t>
      </w:r>
    </w:p>
    <w:p w:rsidR="00C47A29" w:rsidRPr="0029592F" w:rsidRDefault="00A93E00" w:rsidP="00C47A29">
      <w:pPr>
        <w:spacing w:after="0" w:line="240" w:lineRule="auto"/>
        <w:contextualSpacing/>
        <w:jc w:val="center"/>
        <w:rPr>
          <w:rFonts w:eastAsia="Times New Roman"/>
          <w:b/>
          <w:color w:val="000000"/>
        </w:rPr>
      </w:pPr>
      <w:r w:rsidRPr="0029592F">
        <w:rPr>
          <w:rFonts w:eastAsia="Times New Roman"/>
          <w:b/>
          <w:color w:val="000000"/>
        </w:rPr>
        <w:t>ПРЕДОСТАВЛЕНИЯ И РАСПРЕДЕЛЕНИЯ СУБСИДИИ НА СОЗДАНИЕ МОДЕЛЬНЫХ МУНИЦИПАЛЬНЫХ БИБЛИОТЕК</w:t>
      </w:r>
    </w:p>
    <w:p w:rsidR="00C47A29" w:rsidRPr="0029592F" w:rsidRDefault="00C47A29" w:rsidP="00C47A29">
      <w:pPr>
        <w:spacing w:after="0" w:line="240" w:lineRule="auto"/>
        <w:contextualSpacing/>
        <w:jc w:val="both"/>
        <w:rPr>
          <w:rFonts w:eastAsia="Times New Roman"/>
          <w:color w:val="000000"/>
        </w:rPr>
      </w:pP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1. Порядок предоставления и распределения субсидии на создание модельных муниципальных библиотек (далее – Порядок) определяет механизм и условия предоставления и распределения субсидии на создание модельных муниципальных библиотек (далее – субсидия).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 xml:space="preserve">Порядок разработан в соответствии с пунктом 3 статьи 139 Бюджетного кодекса Российской Федерации, государственной программой Российской Федерации «Развитие культуры», утвержденной постановлением Правительства Российской Федерации от 15 апреля 2014 г. № 317 «Об утверждении государственной программы Российской Федерации «Развитие культуры», постановлением Правительства Российской Федерации от 30 сентября 2014 г. № 999 </w:t>
      </w:r>
      <w:r w:rsidRPr="0029592F">
        <w:rPr>
          <w:rFonts w:eastAsia="Times New Roman"/>
          <w:color w:val="000000"/>
          <w:szCs w:val="22"/>
        </w:rPr>
        <w:t>«</w:t>
      </w:r>
      <w:r w:rsidRPr="0029592F">
        <w:rPr>
          <w:rFonts w:eastAsia="Times New Roman" w:cs="Calibri"/>
          <w:color w:val="000000"/>
          <w:szCs w:val="22"/>
        </w:rPr>
        <w:t xml:space="preserve">О формировании, предоставлении и распределении субсидий из федерального бюджета бюджетам субъектов Российской Федерации», постановлением Правительства </w:t>
      </w:r>
      <w:r w:rsidRPr="0029592F">
        <w:rPr>
          <w:rFonts w:eastAsia="Times New Roman"/>
          <w:color w:val="000000"/>
          <w:lang w:eastAsia="ru-RU"/>
        </w:rPr>
        <w:t xml:space="preserve">Ярославской </w:t>
      </w:r>
      <w:r w:rsidRPr="0029592F">
        <w:rPr>
          <w:rFonts w:eastAsia="Times New Roman" w:cs="Calibri"/>
          <w:color w:val="000000"/>
          <w:szCs w:val="22"/>
        </w:rPr>
        <w:t xml:space="preserve">области от 17.07.2020 № 605-п </w:t>
      </w:r>
      <w:r w:rsidRPr="0029592F">
        <w:rPr>
          <w:rFonts w:eastAsia="Times New Roman"/>
          <w:color w:val="000000"/>
          <w:szCs w:val="22"/>
        </w:rPr>
        <w:t>«</w:t>
      </w:r>
      <w:r w:rsidRPr="0029592F">
        <w:rPr>
          <w:rFonts w:eastAsia="Times New Roman" w:cs="Calibri"/>
          <w:color w:val="000000"/>
          <w:szCs w:val="22"/>
        </w:rPr>
        <w:t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 573-п</w:t>
      </w:r>
      <w:r w:rsidRPr="0029592F">
        <w:rPr>
          <w:rFonts w:eastAsia="Times New Roman"/>
          <w:color w:val="000000"/>
          <w:szCs w:val="22"/>
        </w:rPr>
        <w:t>»</w:t>
      </w:r>
      <w:r w:rsidRPr="0029592F">
        <w:rPr>
          <w:rFonts w:eastAsia="Times New Roman" w:cs="Calibri"/>
          <w:color w:val="000000"/>
          <w:szCs w:val="22"/>
        </w:rPr>
        <w:t xml:space="preserve"> (далее – постановление </w:t>
      </w:r>
      <w:r w:rsidRPr="0029592F">
        <w:rPr>
          <w:rFonts w:eastAsia="Times New Roman"/>
        </w:rPr>
        <w:t>Правительства области от 17.07.2020 № 605-п</w:t>
      </w:r>
      <w:r w:rsidRPr="0029592F">
        <w:rPr>
          <w:rFonts w:eastAsia="Times New Roman" w:cs="Calibri"/>
          <w:color w:val="000000"/>
          <w:szCs w:val="22"/>
        </w:rPr>
        <w:t>).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2. Распределение субсидий между муниципальными образованиями Ярославской области (далее – муниципальные образования области) осуществляется на конкурсной основе по итогам отбора субъектов Российской Федерации для предоставления субсидий из федерального бюджета бюджетам субъектов Российской Федерации на создание модельных муниципальных библиотек (далее – отбор), проводимого Министерством культуры Российской Федерации в соответствии с Правилами проведения отбора субъектов Российской Федерации для предоставления субсидий из федерального бюджета бюджетам субъектов Российской Федерации на создание модельных муниципальных библиотек, являющимися приложением № 1 к Правилам предоставления субсидий из федерального бюджета бюджетам субъектов Российской Федерации на создание модельных муниципальных библиотек, являющимся приложением № 33 к государственной программе Российской Федерации «Развитие культуры», утвержденной постановлением Правительства Российской Федерации от 15 апреля 2014 г. № 317 «Об утверждении государственной программы Российской Федерации «Развитие культуры».</w:t>
      </w:r>
    </w:p>
    <w:p w:rsidR="00C47A29" w:rsidRPr="0029592F" w:rsidRDefault="00C47A29" w:rsidP="00C47A29">
      <w:pPr>
        <w:spacing w:after="0" w:line="235" w:lineRule="auto"/>
        <w:ind w:firstLine="709"/>
        <w:jc w:val="both"/>
        <w:rPr>
          <w:rFonts w:eastAsia="Calibri" w:cs="Calibri"/>
          <w:szCs w:val="22"/>
        </w:rPr>
      </w:pPr>
      <w:r w:rsidRPr="0029592F">
        <w:rPr>
          <w:rFonts w:eastAsia="Calibri" w:cs="Calibri"/>
          <w:szCs w:val="22"/>
        </w:rPr>
        <w:t>3. Целью предоставления субсидии является создание модельных муниципальных библиотек путем модернизации деятельности муниципальных библиотек и внедрения в них эффективных моделей управления, направленных на повышение качества предоставляемого ими библиотечно-информационного обслуживания.</w:t>
      </w:r>
    </w:p>
    <w:p w:rsidR="00C47A29" w:rsidRPr="0029592F" w:rsidRDefault="00C47A29" w:rsidP="00C47A29">
      <w:pPr>
        <w:spacing w:after="0" w:line="235" w:lineRule="auto"/>
        <w:ind w:firstLine="709"/>
        <w:jc w:val="both"/>
        <w:rPr>
          <w:rFonts w:eastAsia="Calibri" w:cs="Calibri"/>
          <w:szCs w:val="22"/>
        </w:rPr>
      </w:pPr>
      <w:r w:rsidRPr="0029592F">
        <w:rPr>
          <w:rFonts w:eastAsia="Calibri" w:cs="Calibri"/>
          <w:szCs w:val="22"/>
        </w:rPr>
        <w:lastRenderedPageBreak/>
        <w:t>Под модельной муниципальной библиотекой понимается муниципальная библиотека, оснащенная высокоскоростным широкополосным доступом к информационно-телекоммуникационной сети «Интернет» (далее – сеть «Интернет»), доступом к современным отечественным информационным ресурсам научного и художественного содержания на различных носителях, использующая в своей работе новейшие информационные технологии, функционирующая как открытое общественное, культурное, информационное, просветительское пространство, комфортное место для индивидуальной или коллективной работы и творческой самореализации, в том числе для лиц с ограниченными возможностями здоровья.</w:t>
      </w:r>
    </w:p>
    <w:p w:rsidR="00C47A29" w:rsidRPr="0029592F" w:rsidRDefault="00C47A29" w:rsidP="00C47A29">
      <w:pPr>
        <w:spacing w:after="0" w:line="235" w:lineRule="auto"/>
        <w:ind w:firstLine="709"/>
        <w:jc w:val="both"/>
        <w:rPr>
          <w:rFonts w:eastAsia="Calibri" w:cs="Calibri"/>
          <w:szCs w:val="22"/>
        </w:rPr>
      </w:pPr>
      <w:r w:rsidRPr="0029592F">
        <w:rPr>
          <w:rFonts w:eastAsia="Calibri" w:cs="Calibri"/>
          <w:szCs w:val="22"/>
        </w:rPr>
        <w:t>Под созданием модельных муниципальных библиотек понимается комплекс мероприятий, осуществляемых при модернизации муниципальных (малых и (или) центральных) библиотек, включающий требования, предусмотренные пунктом 7 Порядка.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4. Главным распорядителем бюджетных средств в отношении субсидии является министерство культуры Ярославской области (далее – министерство).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 xml:space="preserve">Субсидия предоставляется муниципальным образованиям области на создание модельных муниципальных библиотек в рамках регионального </w:t>
      </w:r>
      <w:r w:rsidRPr="00303945">
        <w:rPr>
          <w:rFonts w:eastAsia="Times New Roman" w:cs="Calibri"/>
          <w:color w:val="000000"/>
          <w:szCs w:val="22"/>
        </w:rPr>
        <w:t>проекта «Семейные ценности и инфраструктура культуры».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5. Распределение субсидии местным бюджетам муниципальных образований области ежегодно утверждается законом Ярославской области об областном бюджете.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6. Критерием отбора муниципальных образований области для предоставления субсидии является наличие муниципальной библиотеки муниципального образования области в перечне субъектов Российской Федерации, признанных победителями отбора.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7. Создание модельных муниципальных библиотек включает в себя следующие требования: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7.1. Обеспечение доступа пользователей муниципальной библиотеки к современным отечественным информационным ресурсам научного и художественного содержания, оцифрованным ресурсам периодической печати.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7.2. Оснащение муниципальных библиотек высокоскоростным широкополосным доступом к сети «Интернет».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7.3. Создание точек доступа к федеральной государственной информационной системе «Национальная электронная библиотека».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7.4. Создание современного библиотечного пространства.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7.5. Формирование и поддержка деятельности дискуссионных клубов, кружков и консультационных пунктов.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7.6. Регулярное проведение культурно-просветительских, социально значимых и образовательных мероприятий для всех возрастных групп пользователей муниципальной библиотеки и населения, обслуживаемых ею.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7.7. Профессиональная переподготовка и повышение квалификации основного персонала муниципальной библиотеки.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8. Условия предоставления и расходования субсидии:</w:t>
      </w:r>
    </w:p>
    <w:p w:rsidR="00C47A29" w:rsidRPr="00303945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lastRenderedPageBreak/>
        <w:t xml:space="preserve">8.1. Наличие в муниципальном образовании области утвержденной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требованиям регионального </w:t>
      </w:r>
      <w:r w:rsidRPr="00303945">
        <w:rPr>
          <w:rFonts w:eastAsia="Times New Roman" w:cs="Calibri"/>
          <w:color w:val="000000"/>
          <w:szCs w:val="22"/>
        </w:rPr>
        <w:t>проекта «Семейные ценности и инфраструктура культуры».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303945">
        <w:rPr>
          <w:rFonts w:eastAsia="Times New Roman" w:cs="Calibri"/>
          <w:color w:val="000000"/>
          <w:szCs w:val="22"/>
        </w:rPr>
        <w:t>8.2. Наличие в бюджете муниципального образования области (</w:t>
      </w:r>
      <w:r w:rsidRPr="0029592F">
        <w:rPr>
          <w:rFonts w:eastAsia="Times New Roman" w:cs="Calibri"/>
          <w:color w:val="000000"/>
          <w:szCs w:val="22"/>
        </w:rPr>
        <w:t>сводной бюджетной росписи местного бюджета) бюджетных ассигнований на исполнение расходных обязательств муниципального образования области по реализации мероприятий, направленных на создание модельных муниципальных библиотек, включая размер субсидии.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8.3. Наличие соглашения о предоставлении субсидии (далее – соглашение) между министерством и муниципальным образованием области, заключенного в государственной интегрированной информационной системе управления общественными финансами «Электронный бюджет» в соответствии с требованиями, установленными соглашением, заключенным между Министерством культуры Российской Федерации и Правительством Ярославской области, и постановлением Правительства Российской Федерации от 30 сентября 2014 г. № 999 «О формировании, предоставлении и распределении субсидий из федерального бюджета бюджетам субъектов Российской Федерации»,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Соглашение заключается в срок не позднее 30-го дня со дня вступления в силу соглашения, заключенного между Министерством культуры Российской Федерации и Правительством Ярославской области.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8.4.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уровня софинансирования расходных обязательств из местного бюджета.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8.5. Выполнение требований к срокам, порядку и формам представления отчетности об использовании субсидии, установленных пунктом 15 Порядка.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8.6. Осуществление закупок товаров, работ, услуг в соответствии с требованиями постановления Правительства Ярославской области от 27.04.2016 № 501-п «Об особенностях осуществления закупок, финансируемых за счет бюджета Ярославской области».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9. 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софинансирования, ежегодно утверждаемому постановлением Правительства Ярославской области на очередной финансовый год и плановый период.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10. Размер субсидии, предоставляемой бюджету муниципального образования области (</w:t>
      </w:r>
      <w:r w:rsidRPr="0029592F">
        <w:rPr>
          <w:rFonts w:eastAsia="Times New Roman" w:cs="Calibri"/>
          <w:color w:val="000000"/>
          <w:szCs w:val="22"/>
          <w:lang w:val="en-US"/>
        </w:rPr>
        <w:t>C</w:t>
      </w:r>
      <w:r w:rsidRPr="0029592F">
        <w:rPr>
          <w:rFonts w:eastAsia="Times New Roman" w:cs="Calibri"/>
          <w:color w:val="000000"/>
          <w:szCs w:val="22"/>
          <w:vertAlign w:val="subscript"/>
          <w:lang w:val="en-US"/>
        </w:rPr>
        <w:t>i</w:t>
      </w:r>
      <w:r w:rsidRPr="0029592F">
        <w:rPr>
          <w:rFonts w:eastAsia="Times New Roman" w:cs="Calibri"/>
          <w:color w:val="000000"/>
          <w:szCs w:val="22"/>
        </w:rPr>
        <w:t>), рассчитывается по формуле: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center"/>
        <w:rPr>
          <w:rFonts w:eastAsia="Times New Roman" w:cs="Calibri"/>
          <w:color w:val="000000"/>
          <w:szCs w:val="22"/>
        </w:rPr>
      </w:pPr>
    </w:p>
    <w:p w:rsidR="00C47A29" w:rsidRPr="0029592F" w:rsidRDefault="00C47A29" w:rsidP="00C47A29">
      <w:pPr>
        <w:spacing w:after="0" w:line="235" w:lineRule="auto"/>
        <w:contextualSpacing/>
        <w:jc w:val="center"/>
        <w:rPr>
          <w:rFonts w:eastAsia="Times New Roman" w:cs="Calibri"/>
          <w:color w:val="000000"/>
          <w:szCs w:val="22"/>
          <w:lang w:val="en-US"/>
        </w:rPr>
      </w:pPr>
      <w:r w:rsidRPr="0029592F">
        <w:rPr>
          <w:rFonts w:eastAsia="Times New Roman" w:cs="Calibri"/>
          <w:color w:val="000000"/>
          <w:szCs w:val="22"/>
          <w:lang w:val="en-US"/>
        </w:rPr>
        <w:lastRenderedPageBreak/>
        <w:t>C</w:t>
      </w:r>
      <w:r w:rsidRPr="0029592F">
        <w:rPr>
          <w:rFonts w:eastAsia="Times New Roman" w:cs="Calibri"/>
          <w:color w:val="000000"/>
          <w:szCs w:val="22"/>
          <w:vertAlign w:val="subscript"/>
          <w:lang w:val="en-US"/>
        </w:rPr>
        <w:t>i</w:t>
      </w:r>
      <w:r w:rsidRPr="0029592F">
        <w:rPr>
          <w:rFonts w:eastAsia="Times New Roman" w:cs="Calibri"/>
          <w:color w:val="000000"/>
          <w:szCs w:val="22"/>
          <w:lang w:val="en-US"/>
        </w:rPr>
        <w:t xml:space="preserve"> = S </w:t>
      </w:r>
      <w:r w:rsidRPr="0029592F">
        <w:rPr>
          <w:rFonts w:eastAsia="Times New Roman"/>
          <w:color w:val="000000"/>
          <w:szCs w:val="22"/>
          <w:lang w:val="en-US"/>
        </w:rPr>
        <w:t>×</w:t>
      </w:r>
      <w:r w:rsidRPr="0029592F">
        <w:rPr>
          <w:rFonts w:eastAsia="Times New Roman" w:cs="Calibri"/>
          <w:color w:val="000000"/>
          <w:szCs w:val="22"/>
          <w:lang w:val="en-US"/>
        </w:rPr>
        <w:t xml:space="preserve"> ((</w:t>
      </w:r>
      <w:r w:rsidRPr="0029592F">
        <w:rPr>
          <w:rFonts w:eastAsia="Times New Roman" w:cs="Calibri"/>
          <w:color w:val="000000"/>
          <w:szCs w:val="22"/>
        </w:rPr>
        <w:t>В</w:t>
      </w:r>
      <w:r w:rsidRPr="0029592F">
        <w:rPr>
          <w:rFonts w:eastAsia="Times New Roman" w:cs="Calibri"/>
          <w:color w:val="000000"/>
          <w:szCs w:val="22"/>
          <w:lang w:val="en-US"/>
        </w:rPr>
        <w:t xml:space="preserve">s </w:t>
      </w:r>
      <w:r w:rsidRPr="0029592F">
        <w:rPr>
          <w:rFonts w:eastAsia="Times New Roman"/>
          <w:color w:val="000000"/>
          <w:szCs w:val="22"/>
          <w:lang w:val="en-US"/>
        </w:rPr>
        <w:t>×</w:t>
      </w:r>
      <w:r w:rsidRPr="0029592F">
        <w:rPr>
          <w:rFonts w:eastAsia="Times New Roman" w:cs="Calibri"/>
          <w:color w:val="000000"/>
          <w:szCs w:val="22"/>
          <w:lang w:val="en-US"/>
        </w:rPr>
        <w:t xml:space="preserve"> nS + Bc </w:t>
      </w:r>
      <w:r w:rsidRPr="0029592F">
        <w:rPr>
          <w:rFonts w:eastAsia="Times New Roman"/>
          <w:color w:val="000000"/>
          <w:szCs w:val="22"/>
          <w:lang w:val="en-US"/>
        </w:rPr>
        <w:t>×</w:t>
      </w:r>
      <w:r w:rsidRPr="0029592F">
        <w:rPr>
          <w:rFonts w:eastAsia="Times New Roman" w:cs="Calibri"/>
          <w:color w:val="000000"/>
          <w:szCs w:val="22"/>
          <w:lang w:val="en-US"/>
        </w:rPr>
        <w:t xml:space="preserve"> n</w:t>
      </w:r>
      <w:r w:rsidRPr="0029592F">
        <w:rPr>
          <w:rFonts w:eastAsia="Times New Roman" w:cs="Calibri"/>
          <w:color w:val="000000"/>
          <w:szCs w:val="22"/>
        </w:rPr>
        <w:t>С</w:t>
      </w:r>
      <w:r w:rsidRPr="0029592F">
        <w:rPr>
          <w:rFonts w:eastAsia="Times New Roman" w:cs="Calibri"/>
          <w:color w:val="000000"/>
          <w:szCs w:val="22"/>
          <w:lang w:val="en-US"/>
        </w:rPr>
        <w:t xml:space="preserve">) / </w:t>
      </w:r>
      <w:r w:rsidRPr="0029592F">
        <w:rPr>
          <w:rFonts w:eastAsia="Times New Roman" w:cs="Calibri"/>
          <w:color w:val="000000"/>
          <w:szCs w:val="22"/>
          <w:lang w:val="en-US"/>
        </w:rPr>
        <w:sym w:font="Symbol" w:char="F0E5"/>
      </w:r>
      <w:r w:rsidRPr="0029592F">
        <w:rPr>
          <w:rFonts w:eastAsia="Times New Roman" w:cs="Calibri"/>
          <w:color w:val="000000"/>
          <w:szCs w:val="22"/>
          <w:vertAlign w:val="superscript"/>
          <w:lang w:val="en-US"/>
        </w:rPr>
        <w:t>n</w:t>
      </w:r>
      <w:r w:rsidRPr="0029592F">
        <w:rPr>
          <w:rFonts w:eastAsia="Times New Roman" w:cs="Calibri"/>
          <w:color w:val="000000"/>
          <w:szCs w:val="22"/>
          <w:vertAlign w:val="subscript"/>
          <w:lang w:val="en-US"/>
        </w:rPr>
        <w:t>i</w:t>
      </w:r>
      <w:r w:rsidRPr="0029592F">
        <w:rPr>
          <w:rFonts w:eastAsia="Times New Roman" w:cs="Calibri"/>
          <w:color w:val="000000"/>
          <w:szCs w:val="22"/>
          <w:lang w:val="en-US"/>
        </w:rPr>
        <w:t>(</w:t>
      </w:r>
      <w:r w:rsidRPr="0029592F">
        <w:rPr>
          <w:rFonts w:eastAsia="Times New Roman" w:cs="Calibri"/>
          <w:color w:val="000000"/>
          <w:szCs w:val="22"/>
        </w:rPr>
        <w:t>В</w:t>
      </w:r>
      <w:r w:rsidRPr="0029592F">
        <w:rPr>
          <w:rFonts w:eastAsia="Times New Roman" w:cs="Calibri"/>
          <w:color w:val="000000"/>
          <w:szCs w:val="22"/>
          <w:lang w:val="en-US"/>
        </w:rPr>
        <w:t xml:space="preserve">s </w:t>
      </w:r>
      <w:r w:rsidRPr="0029592F">
        <w:rPr>
          <w:rFonts w:eastAsia="Times New Roman"/>
          <w:color w:val="000000"/>
          <w:szCs w:val="22"/>
          <w:lang w:val="en-US"/>
        </w:rPr>
        <w:t>×</w:t>
      </w:r>
      <w:r w:rsidRPr="0029592F">
        <w:rPr>
          <w:rFonts w:eastAsia="Times New Roman" w:cs="Calibri"/>
          <w:color w:val="000000"/>
          <w:szCs w:val="22"/>
          <w:lang w:val="en-US"/>
        </w:rPr>
        <w:t xml:space="preserve"> nS + Bc </w:t>
      </w:r>
      <w:r w:rsidRPr="0029592F">
        <w:rPr>
          <w:rFonts w:eastAsia="Times New Roman"/>
          <w:color w:val="000000"/>
          <w:szCs w:val="22"/>
          <w:lang w:val="en-US"/>
        </w:rPr>
        <w:t>×</w:t>
      </w:r>
      <w:r w:rsidRPr="0029592F">
        <w:rPr>
          <w:rFonts w:eastAsia="Times New Roman" w:cs="Calibri"/>
          <w:color w:val="000000"/>
          <w:szCs w:val="22"/>
          <w:lang w:val="en-US"/>
        </w:rPr>
        <w:t xml:space="preserve"> n</w:t>
      </w:r>
      <w:r w:rsidRPr="0029592F">
        <w:rPr>
          <w:rFonts w:eastAsia="Times New Roman" w:cs="Calibri"/>
          <w:color w:val="000000"/>
          <w:szCs w:val="22"/>
        </w:rPr>
        <w:t>С</w:t>
      </w:r>
      <w:r w:rsidRPr="0029592F">
        <w:rPr>
          <w:rFonts w:eastAsia="Times New Roman" w:cs="Calibri"/>
          <w:color w:val="000000"/>
          <w:szCs w:val="22"/>
          <w:lang w:val="en-US"/>
        </w:rPr>
        <w:t>)),</w:t>
      </w:r>
    </w:p>
    <w:p w:rsidR="00C47A29" w:rsidRPr="0029592F" w:rsidRDefault="00C47A29" w:rsidP="00C47A29">
      <w:pPr>
        <w:spacing w:after="0" w:line="235" w:lineRule="auto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где:</w:t>
      </w:r>
    </w:p>
    <w:p w:rsidR="00C47A29" w:rsidRPr="0029592F" w:rsidRDefault="00C47A29" w:rsidP="00C47A29">
      <w:pPr>
        <w:spacing w:after="0" w:line="235" w:lineRule="auto"/>
        <w:ind w:firstLine="709"/>
        <w:jc w:val="both"/>
        <w:rPr>
          <w:rFonts w:eastAsia="Times New Roman" w:cs="Calibri"/>
          <w:szCs w:val="22"/>
        </w:rPr>
      </w:pPr>
      <w:r w:rsidRPr="0029592F">
        <w:rPr>
          <w:rFonts w:eastAsia="Times New Roman" w:cs="Calibri"/>
          <w:szCs w:val="22"/>
        </w:rPr>
        <w:t>S – общий объем бюджетных ассигнований за счет средств федерального и областного бюджетов на предоставление субсидий на соответствующий финансовый год;</w:t>
      </w:r>
    </w:p>
    <w:p w:rsidR="00C47A29" w:rsidRPr="0029592F" w:rsidRDefault="00C47A29" w:rsidP="00C47A29">
      <w:pPr>
        <w:spacing w:after="0" w:line="240" w:lineRule="auto"/>
        <w:ind w:firstLine="709"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Bs – потребность малой библиотеки при создании модельной муниципальной библиотеки в бюджетных ассигнованиях федерального и областного бюджетов в размере 8 млн рублей;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nS – количество малых библиотек i</w:t>
      </w:r>
      <w:r w:rsidRPr="0029592F">
        <w:rPr>
          <w:rFonts w:eastAsia="Times New Roman" w:cs="Calibri"/>
          <w:color w:val="000000"/>
          <w:szCs w:val="22"/>
        </w:rPr>
        <w:noBreakHyphen/>
        <w:t>го муниципального образования области, которые признаны победителями отбора;</w:t>
      </w:r>
    </w:p>
    <w:p w:rsidR="00C47A29" w:rsidRPr="0029592F" w:rsidRDefault="00C47A29" w:rsidP="00C47A29">
      <w:pPr>
        <w:spacing w:after="0" w:line="240" w:lineRule="auto"/>
        <w:ind w:firstLine="709"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Bc – потребность центральной библиотеки при создании модельной муниципальной библиотеки в бюджетных ассигнованиях федерального и областного бюджетов в размере 15 млн рублей;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nС – количество центральных библиотек i</w:t>
      </w:r>
      <w:r w:rsidRPr="0029592F">
        <w:rPr>
          <w:rFonts w:eastAsia="Times New Roman" w:cs="Calibri"/>
          <w:color w:val="000000"/>
          <w:szCs w:val="22"/>
        </w:rPr>
        <w:noBreakHyphen/>
        <w:t>го муниципального образования области, которые признаны победителями отбора;</w:t>
      </w:r>
    </w:p>
    <w:p w:rsidR="00C47A29" w:rsidRPr="0029592F" w:rsidRDefault="00C47A29" w:rsidP="00C47A29">
      <w:pPr>
        <w:spacing w:after="0" w:line="235" w:lineRule="auto"/>
        <w:ind w:firstLine="709"/>
        <w:jc w:val="both"/>
        <w:rPr>
          <w:rFonts w:eastAsia="Times New Roman" w:cs="Calibri"/>
          <w:szCs w:val="22"/>
        </w:rPr>
      </w:pPr>
      <w:r w:rsidRPr="0029592F">
        <w:rPr>
          <w:rFonts w:eastAsia="Times New Roman" w:cs="Calibri"/>
          <w:szCs w:val="22"/>
        </w:rPr>
        <w:t>n – количество муниципальных образований области, на территории которых осуществляют деятельность муниципальные библиотеки, признанные победителями отбора;</w:t>
      </w:r>
    </w:p>
    <w:p w:rsidR="00C47A29" w:rsidRPr="0029592F" w:rsidRDefault="00C47A29" w:rsidP="00C47A29">
      <w:pPr>
        <w:spacing w:after="0" w:line="235" w:lineRule="auto"/>
        <w:ind w:firstLine="709"/>
        <w:jc w:val="both"/>
        <w:rPr>
          <w:rFonts w:eastAsia="Times New Roman" w:cs="Calibri"/>
          <w:szCs w:val="22"/>
        </w:rPr>
      </w:pPr>
      <w:r w:rsidRPr="0029592F">
        <w:rPr>
          <w:rFonts w:eastAsia="Times New Roman" w:cs="Calibri"/>
          <w:szCs w:val="22"/>
        </w:rPr>
        <w:t>i – порядковый номер муниципального образования области, используемый в рамках процедуры предоставления и распределения субсидий.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11. Для заключения соглашения муниципальное образование области представляет в министерство следующие документы: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11.1. Копия утвержденной муниципальной программы, на софинансирование мероприятий которой предоставляется субсидия.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11.2.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объеме, необходимом для его исполнения, в рамках соответствующей муниципальной программы.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12. Результатом использования субсидии является количество муниципальных библиотек, переоснащенных по модельному стандарту (созданных модельных муниципальных библиотек).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Плановое значение результата использования субсидии устанавливается соглашением.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13. При создании модельных муниципальных библиотек из федерального бюджета софинансируются расходные обязательства Ярославской области:</w:t>
      </w:r>
    </w:p>
    <w:p w:rsidR="00C47A29" w:rsidRPr="0029592F" w:rsidRDefault="00C47A29" w:rsidP="00C47A29">
      <w:pPr>
        <w:spacing w:after="0" w:line="235" w:lineRule="auto"/>
        <w:ind w:firstLine="709"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- по созданию современного библиотечного пространства (в том числе пополнение фондов муниципальных библиотек новыми книжными, периодическими изданиями, проведение текущих ремонтных работ, необходимых для реализации проекта, а также приспособление внутреннего пространства библиотеки к потребностям пользователей, включая создание условий для библиотечно-информационного обслуживания лиц с ограниченными возможностями здоровья);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lastRenderedPageBreak/>
        <w:t>- по внедрению информационных систем в работу муниципальной библиотеки с пользователями, а также по обеспечению возможности предоставления пользователям современных централизованных библиотечно-информационных сервисов;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- по оснащению муниципальных библиотек необходимым оборудованием для обеспечения высокоскоростного широкополосного доступа к сети «Интернет», в том числе для посетителей;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- по обеспечению доступа к отечественным информационным ресурсам научного и художественного содержания, оцифрованным ресурсам периодической печати;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- по созданию точки доступа к федеральной государственной информационной системе «Национальная электронная библиотека»;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- по приобретению необходимого оборудования для обеспечения доступа к информационным ресурсам;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- по обеспечению профессиональной переподготовки и повышения квалификации основного персонала муниципальной библиотеки, включая оплату образовательных услуг, проезд и проживание основного персонала для прохождения обучения.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14. Предоставление субсидии осуществляется в следующем порядке: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14.1. Заявка на перечисление субсидии по форме, утверждаемой приказом министерства, направляется в министерство в срок до 1</w:t>
      </w:r>
      <w:r w:rsidRPr="0029592F">
        <w:rPr>
          <w:rFonts w:eastAsia="Times New Roman" w:cs="Calibri"/>
          <w:color w:val="000000"/>
          <w:szCs w:val="22"/>
        </w:rPr>
        <w:noBreakHyphen/>
        <w:t>го числа месяца, предшествующего кварталу, в котором планируется освоение субсидии.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14.2. </w:t>
      </w:r>
      <w:r w:rsidRPr="0029592F">
        <w:rPr>
          <w:rFonts w:eastAsia="Times New Roman"/>
          <w:lang w:eastAsia="ru-RU"/>
        </w:rPr>
        <w:t>Перечисление субсидии муниципальному образованию области – получателю субсидии осуществляется на основании соглашения на единый счет местного бюджета, открытый финансовому органу муниципального образования области в Управлении Федерального казначейства по Ярославской области.</w:t>
      </w:r>
    </w:p>
    <w:p w:rsidR="00C47A29" w:rsidRPr="006A6F99" w:rsidRDefault="00C47A29" w:rsidP="00303945">
      <w:pPr>
        <w:spacing w:after="0" w:line="235" w:lineRule="auto"/>
        <w:ind w:firstLine="709"/>
        <w:contextualSpacing/>
        <w:jc w:val="both"/>
        <w:rPr>
          <w:rFonts w:eastAsia="Times New Roman"/>
        </w:rPr>
      </w:pPr>
      <w:r w:rsidRPr="00303945">
        <w:rPr>
          <w:rFonts w:eastAsia="Times New Roman" w:cs="Calibri"/>
          <w:color w:val="000000"/>
          <w:szCs w:val="22"/>
        </w:rPr>
        <w:t>15. </w:t>
      </w:r>
      <w:r w:rsidRPr="00303945">
        <w:rPr>
          <w:rFonts w:eastAsia="Times New Roman"/>
        </w:rPr>
        <w:t>Органы местного самоуправления муниципальных образований области представляют в государственной интегрированной информационной системе управления общественными финансами «Электронный бюджет» отчет о расходах, в целях софинансирования которых предоставляется субсидия, и отчет о достижении значений результатов использования субсидии в сроки, установленные соглашением.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 xml:space="preserve"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формам согласно приложениям к соглашению, являющимся неотъемлемой частью соглашения, </w:t>
      </w:r>
      <w:r w:rsidRPr="00303945">
        <w:rPr>
          <w:rFonts w:eastAsia="Times New Roman" w:cs="Calibri"/>
          <w:color w:val="000000"/>
          <w:szCs w:val="22"/>
        </w:rPr>
        <w:t>представляются в министерство на</w:t>
      </w:r>
      <w:r w:rsidRPr="0029592F">
        <w:rPr>
          <w:rFonts w:eastAsia="Times New Roman" w:cs="Calibri"/>
          <w:color w:val="000000"/>
          <w:szCs w:val="22"/>
        </w:rPr>
        <w:t xml:space="preserve"> бумажном носителе.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16. Министерство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17. 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17.1. Результативность использования субсидии (R) рассчитывается по формуле: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</w:p>
    <w:p w:rsidR="00C47A29" w:rsidRPr="0029592F" w:rsidRDefault="00C47A29" w:rsidP="00C47A29">
      <w:pPr>
        <w:spacing w:after="0" w:line="235" w:lineRule="auto"/>
        <w:contextualSpacing/>
        <w:jc w:val="center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R = R</w:t>
      </w:r>
      <w:r w:rsidRPr="0029592F">
        <w:rPr>
          <w:rFonts w:eastAsia="Times New Roman" w:cs="Calibri"/>
          <w:color w:val="000000"/>
          <w:szCs w:val="22"/>
          <w:vertAlign w:val="subscript"/>
        </w:rPr>
        <w:t>f</w:t>
      </w:r>
      <w:r w:rsidRPr="0029592F">
        <w:rPr>
          <w:rFonts w:eastAsia="Times New Roman" w:cs="Calibri"/>
          <w:color w:val="000000"/>
          <w:szCs w:val="22"/>
        </w:rPr>
        <w:t xml:space="preserve"> / R</w:t>
      </w:r>
      <w:r w:rsidRPr="0029592F">
        <w:rPr>
          <w:rFonts w:eastAsia="Times New Roman" w:cs="Calibri"/>
          <w:color w:val="000000"/>
          <w:szCs w:val="22"/>
          <w:vertAlign w:val="subscript"/>
        </w:rPr>
        <w:t>p</w:t>
      </w:r>
      <w:r w:rsidRPr="0029592F">
        <w:rPr>
          <w:rFonts w:eastAsia="Times New Roman" w:cs="Calibri"/>
          <w:color w:val="000000"/>
          <w:szCs w:val="22"/>
        </w:rPr>
        <w:t>,</w:t>
      </w:r>
    </w:p>
    <w:p w:rsidR="00C47A29" w:rsidRPr="0029592F" w:rsidRDefault="00C47A29" w:rsidP="00C47A29">
      <w:pPr>
        <w:spacing w:after="0" w:line="235" w:lineRule="auto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где: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R</w:t>
      </w:r>
      <w:r w:rsidRPr="0029592F">
        <w:rPr>
          <w:rFonts w:eastAsia="Times New Roman" w:cs="Calibri"/>
          <w:color w:val="000000"/>
          <w:szCs w:val="22"/>
          <w:vertAlign w:val="subscript"/>
        </w:rPr>
        <w:t>f</w:t>
      </w:r>
      <w:r w:rsidRPr="0029592F">
        <w:rPr>
          <w:rFonts w:eastAsia="Times New Roman" w:cs="Calibri"/>
          <w:color w:val="000000"/>
          <w:szCs w:val="22"/>
        </w:rPr>
        <w:t xml:space="preserve"> – фактическое значение результата использования субсидии;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R</w:t>
      </w:r>
      <w:r w:rsidRPr="0029592F">
        <w:rPr>
          <w:rFonts w:eastAsia="Times New Roman" w:cs="Calibri"/>
          <w:color w:val="000000"/>
          <w:szCs w:val="22"/>
          <w:vertAlign w:val="subscript"/>
        </w:rPr>
        <w:t>p</w:t>
      </w:r>
      <w:r w:rsidRPr="0029592F">
        <w:rPr>
          <w:rFonts w:eastAsia="Times New Roman" w:cs="Calibri"/>
          <w:color w:val="000000"/>
          <w:szCs w:val="22"/>
        </w:rPr>
        <w:t xml:space="preserve"> – плановое значение результата использования субсидии.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При значении R ниже 1 результативность использования субсидии признается низкой. Если показатель R равен 1 или более 1, то результативность использования субсидии признается высокой.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17.2. Эффективность использования субсидии (S) рассчитывается по формуле:</w:t>
      </w:r>
    </w:p>
    <w:p w:rsidR="00C47A29" w:rsidRPr="0029592F" w:rsidRDefault="00C47A29" w:rsidP="00C47A29">
      <w:pPr>
        <w:spacing w:after="0" w:line="235" w:lineRule="auto"/>
        <w:ind w:firstLine="709"/>
        <w:contextualSpacing/>
        <w:jc w:val="both"/>
        <w:rPr>
          <w:rFonts w:eastAsia="Times New Roman" w:cs="Calibri"/>
          <w:color w:val="000000"/>
          <w:szCs w:val="22"/>
        </w:rPr>
      </w:pPr>
    </w:p>
    <w:p w:rsidR="00C47A29" w:rsidRPr="0029592F" w:rsidRDefault="00C47A29" w:rsidP="00C47A29">
      <w:pPr>
        <w:spacing w:after="0" w:line="235" w:lineRule="auto"/>
        <w:contextualSpacing/>
        <w:jc w:val="center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S = R × P / F,</w:t>
      </w:r>
    </w:p>
    <w:p w:rsidR="00C47A29" w:rsidRPr="0029592F" w:rsidRDefault="00C47A29" w:rsidP="00C47A29">
      <w:pPr>
        <w:spacing w:after="0" w:line="235" w:lineRule="auto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где: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P – плановый объем бюджетных ассигнований, утвержденный в бюджете на финансирование создания модельных муниципальных библиотек;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F – фактический объем финансирования расходов на создание модельных муниципальных библиотек.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При значении S равном 1 или более 1 эффективность использования субсидии признается высокой.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При значении S менее 1 эффективность использования субсидии признается низкой.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 xml:space="preserve">18. 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10 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</w:t>
      </w:r>
      <w:r w:rsidRPr="0029592F">
        <w:rPr>
          <w:rFonts w:eastAsia="Times New Roman"/>
        </w:rPr>
        <w:t>Правительства области от 17.07.2020 № 605-п</w:t>
      </w:r>
      <w:r w:rsidRPr="0029592F">
        <w:rPr>
          <w:rFonts w:eastAsia="Times New Roman" w:cs="Calibri"/>
          <w:color w:val="000000"/>
          <w:szCs w:val="22"/>
        </w:rPr>
        <w:t>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 01 апреля года, следующего за годом предоставления субсидии, определяется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</w:t>
      </w:r>
      <w:r w:rsidRPr="0029592F">
        <w:rPr>
          <w:rFonts w:eastAsia="Times New Roman"/>
        </w:rPr>
        <w:t>Правительства области от 17.07.2020 № 605-п</w:t>
      </w:r>
      <w:r w:rsidRPr="0029592F">
        <w:rPr>
          <w:rFonts w:eastAsia="Times New Roman" w:cs="Calibri"/>
          <w:color w:val="000000"/>
          <w:szCs w:val="22"/>
        </w:rPr>
        <w:t>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При выявлении случаев, указанных в абзаце первом данного пункта, в срок не позднее 15 марта текущего финансового года министерство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lastRenderedPageBreak/>
        <w:t>19.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Ярославской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 w:cs="Calibri"/>
          <w:color w:val="000000"/>
          <w:szCs w:val="22"/>
        </w:rPr>
        <w:t xml:space="preserve">20. 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</w:t>
      </w:r>
      <w:r w:rsidRPr="0029592F">
        <w:rPr>
          <w:rFonts w:eastAsia="Times New Roman"/>
        </w:rPr>
        <w:t>в соответствии с указанным в пункте 19 Порядка постановлением Правительства Ярославской области по согласованию с министерством финансов Ярославской области.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szCs w:val="22"/>
        </w:rPr>
      </w:pPr>
      <w:r w:rsidRPr="0029592F">
        <w:rPr>
          <w:rFonts w:eastAsia="Times New Roman" w:cs="Calibri"/>
          <w:szCs w:val="22"/>
        </w:rPr>
        <w:t>21. 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22.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C47A29" w:rsidRPr="0029592F" w:rsidRDefault="00C47A29" w:rsidP="00C47A29">
      <w:pPr>
        <w:spacing w:after="0" w:line="235" w:lineRule="auto"/>
        <w:ind w:firstLine="708"/>
        <w:contextualSpacing/>
        <w:jc w:val="both"/>
        <w:rPr>
          <w:rFonts w:eastAsia="Times New Roman" w:cs="Calibri"/>
          <w:color w:val="000000"/>
          <w:szCs w:val="22"/>
        </w:rPr>
      </w:pPr>
      <w:r w:rsidRPr="0029592F">
        <w:rPr>
          <w:rFonts w:eastAsia="Times New Roman" w:cs="Calibri"/>
          <w:color w:val="000000"/>
          <w:szCs w:val="22"/>
        </w:rPr>
        <w:t>23. Контроль за соблюдением муниципальными образованиями области условий предоставления и расходования субсидии осуществляется министерством и органами государственного финансового контроля Ярославской области.</w:t>
      </w:r>
    </w:p>
    <w:p w:rsidR="003D18BC" w:rsidRDefault="003D18BC"/>
    <w:sectPr w:rsidR="003D18BC" w:rsidSect="00A93E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16D" w:rsidRDefault="0025216D" w:rsidP="0025216D">
      <w:pPr>
        <w:spacing w:after="0" w:line="240" w:lineRule="auto"/>
      </w:pPr>
      <w:r>
        <w:separator/>
      </w:r>
    </w:p>
  </w:endnote>
  <w:endnote w:type="continuationSeparator" w:id="0">
    <w:p w:rsidR="0025216D" w:rsidRDefault="0025216D" w:rsidP="0025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16D" w:rsidRDefault="002521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16D" w:rsidRDefault="0025216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16D" w:rsidRDefault="002521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16D" w:rsidRDefault="0025216D" w:rsidP="0025216D">
      <w:pPr>
        <w:spacing w:after="0" w:line="240" w:lineRule="auto"/>
      </w:pPr>
      <w:r>
        <w:separator/>
      </w:r>
    </w:p>
  </w:footnote>
  <w:footnote w:type="continuationSeparator" w:id="0">
    <w:p w:rsidR="0025216D" w:rsidRDefault="0025216D" w:rsidP="00252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16D" w:rsidRDefault="002521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9888343"/>
      <w:docPartObj>
        <w:docPartGallery w:val="Page Numbers (Top of Page)"/>
        <w:docPartUnique/>
      </w:docPartObj>
    </w:sdtPr>
    <w:sdtEndPr/>
    <w:sdtContent>
      <w:p w:rsidR="0025216D" w:rsidRDefault="002521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E00">
          <w:rPr>
            <w:noProof/>
          </w:rPr>
          <w:t>4</w:t>
        </w:r>
        <w:r>
          <w:fldChar w:fldCharType="end"/>
        </w:r>
      </w:p>
    </w:sdtContent>
  </w:sdt>
  <w:p w:rsidR="0025216D" w:rsidRDefault="0025216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16D" w:rsidRDefault="002521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A29"/>
    <w:rsid w:val="0025216D"/>
    <w:rsid w:val="00303945"/>
    <w:rsid w:val="003D18BC"/>
    <w:rsid w:val="009827C0"/>
    <w:rsid w:val="00A81B76"/>
    <w:rsid w:val="00A93E00"/>
    <w:rsid w:val="00C4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AA225-671A-4B58-885A-96944048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A29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16D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252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216D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Рулева Ольга Валерьевна</dc:creator>
  <cp:lastModifiedBy>Исакова Евгения Александровна</cp:lastModifiedBy>
  <cp:revision>5</cp:revision>
  <dcterms:created xsi:type="dcterms:W3CDTF">2025-10-13T14:33:00Z</dcterms:created>
  <dcterms:modified xsi:type="dcterms:W3CDTF">2025-10-29T08:10:00Z</dcterms:modified>
</cp:coreProperties>
</file>